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72CA" w14:textId="77777777" w:rsidR="00222083" w:rsidRDefault="00222083" w:rsidP="00222083">
      <w:pPr>
        <w:rPr>
          <w:rFonts w:eastAsia="MS Mincho"/>
        </w:rPr>
      </w:pPr>
      <w:r>
        <w:rPr>
          <w:rFonts w:eastAsia="MS Mincho"/>
          <w:b/>
          <w:bCs/>
        </w:rPr>
        <w:t>Bylaws of the Board</w:t>
      </w:r>
      <w:r>
        <w:rPr>
          <w:rFonts w:eastAsia="MS Mincho"/>
          <w:b/>
          <w:bCs/>
        </w:rPr>
        <w:tab/>
      </w:r>
      <w:r>
        <w:rPr>
          <w:rFonts w:eastAsia="MS Mincho"/>
        </w:rPr>
        <w:t>BB 9005(a)</w:t>
      </w:r>
    </w:p>
    <w:p w14:paraId="2AFF7BE3" w14:textId="77777777" w:rsidR="00222083" w:rsidRDefault="00222083" w:rsidP="00222083">
      <w:pPr>
        <w:rPr>
          <w:rFonts w:eastAsia="MS Mincho"/>
        </w:rPr>
      </w:pPr>
    </w:p>
    <w:p w14:paraId="26407867" w14:textId="77777777" w:rsidR="00222083" w:rsidRDefault="00222083" w:rsidP="00222083">
      <w:pPr>
        <w:rPr>
          <w:rFonts w:eastAsia="MS Mincho"/>
          <w:b/>
          <w:bCs/>
        </w:rPr>
      </w:pPr>
      <w:r>
        <w:rPr>
          <w:rFonts w:eastAsia="MS Mincho"/>
          <w:b/>
          <w:bCs/>
        </w:rPr>
        <w:t>GOVERNANCE STANDARDS</w:t>
      </w:r>
    </w:p>
    <w:p w14:paraId="4B4AAD9F" w14:textId="77777777" w:rsidR="00222083" w:rsidRDefault="00222083" w:rsidP="00222083">
      <w:pPr>
        <w:rPr>
          <w:rFonts w:eastAsia="MS Mincho"/>
        </w:rPr>
      </w:pPr>
    </w:p>
    <w:p w14:paraId="0AF3858E" w14:textId="59915BBE" w:rsidR="00222083" w:rsidRDefault="00222083" w:rsidP="00222083">
      <w:pPr>
        <w:rPr>
          <w:rFonts w:eastAsia="MS Mincho"/>
        </w:rPr>
      </w:pPr>
      <w:r>
        <w:rPr>
          <w:rFonts w:eastAsia="MS Mincho"/>
        </w:rPr>
        <w:t>The Governing Board believes that its primary responsibility is to act in the best interests of every student College and Career Advantage (CCA) Regional Occupational Program (ROP). The Board also has major commitments to parents/guardians, all members of the community, employees, the state of California, laws pertaining to public education, and established policies of CCA. To maximize Board effectiveness and public confidence in CCA governance, Board members are expected to govern responsibly and hold themselves to the highest standards of ethical conduct.</w:t>
      </w:r>
    </w:p>
    <w:p w14:paraId="3B57556E" w14:textId="77777777" w:rsidR="00222083" w:rsidRDefault="00222083" w:rsidP="00222083">
      <w:pPr>
        <w:rPr>
          <w:rFonts w:eastAsia="MS Mincho"/>
        </w:rPr>
      </w:pPr>
    </w:p>
    <w:p w14:paraId="20752352" w14:textId="77777777" w:rsidR="00222083" w:rsidRDefault="00222083" w:rsidP="00222083">
      <w:pPr>
        <w:rPr>
          <w:rFonts w:eastAsia="MS Mincho"/>
          <w:i/>
          <w:sz w:val="20"/>
        </w:rPr>
      </w:pPr>
      <w:r>
        <w:rPr>
          <w:rFonts w:eastAsia="MS Mincho"/>
          <w:i/>
          <w:sz w:val="20"/>
        </w:rPr>
        <w:t>(cf. 9000 - Role of the Board)</w:t>
      </w:r>
    </w:p>
    <w:p w14:paraId="48D8C9C5" w14:textId="77777777" w:rsidR="00222083" w:rsidRDefault="00222083" w:rsidP="00222083">
      <w:pPr>
        <w:rPr>
          <w:rFonts w:eastAsia="MS Mincho"/>
          <w:i/>
          <w:sz w:val="20"/>
        </w:rPr>
      </w:pPr>
      <w:r>
        <w:rPr>
          <w:rFonts w:eastAsia="MS Mincho"/>
          <w:i/>
          <w:sz w:val="20"/>
        </w:rPr>
        <w:t>(cf. 9270 - Conflict of Interest)</w:t>
      </w:r>
    </w:p>
    <w:p w14:paraId="3FC16142" w14:textId="77777777" w:rsidR="00222083" w:rsidRDefault="00222083" w:rsidP="00222083">
      <w:pPr>
        <w:rPr>
          <w:rFonts w:eastAsia="MS Mincho"/>
          <w:i/>
          <w:sz w:val="20"/>
        </w:rPr>
      </w:pPr>
    </w:p>
    <w:p w14:paraId="78BD00E2" w14:textId="5966FA0E" w:rsidR="00222083" w:rsidRDefault="00222083" w:rsidP="00222083">
      <w:pPr>
        <w:rPr>
          <w:rFonts w:eastAsia="MS Mincho"/>
        </w:rPr>
      </w:pPr>
      <w:r>
        <w:rPr>
          <w:rFonts w:eastAsia="MS Mincho"/>
        </w:rPr>
        <w:t>The Board expects its members to work with each other and the Executive Director to ensure that a high-quality education is provided to each student.  Each individual Board member shall:</w:t>
      </w:r>
    </w:p>
    <w:p w14:paraId="05D7CB20" w14:textId="77777777" w:rsidR="00222083" w:rsidRDefault="00222083" w:rsidP="00222083">
      <w:pPr>
        <w:rPr>
          <w:rFonts w:eastAsia="MS Mincho"/>
        </w:rPr>
      </w:pPr>
    </w:p>
    <w:p w14:paraId="42984931" w14:textId="77777777" w:rsidR="00222083" w:rsidRDefault="00222083" w:rsidP="00222083">
      <w:pPr>
        <w:ind w:left="720" w:hanging="720"/>
        <w:rPr>
          <w:rFonts w:eastAsia="MS Mincho"/>
        </w:rPr>
      </w:pPr>
      <w:r>
        <w:rPr>
          <w:rFonts w:eastAsia="MS Mincho"/>
        </w:rPr>
        <w:t>1.</w:t>
      </w:r>
      <w:r>
        <w:rPr>
          <w:rFonts w:eastAsia="MS Mincho"/>
        </w:rPr>
        <w:tab/>
        <w:t>Keep learning and achievement for all students as the primary focus</w:t>
      </w:r>
    </w:p>
    <w:p w14:paraId="673CA9FA" w14:textId="77777777" w:rsidR="00222083" w:rsidRDefault="00222083" w:rsidP="00222083">
      <w:pPr>
        <w:ind w:left="720" w:hanging="720"/>
        <w:rPr>
          <w:rFonts w:eastAsia="MS Mincho"/>
        </w:rPr>
      </w:pPr>
    </w:p>
    <w:p w14:paraId="1D51B91C" w14:textId="0E1B9965" w:rsidR="00222083" w:rsidRDefault="00222083" w:rsidP="00222083">
      <w:pPr>
        <w:ind w:left="720" w:hanging="720"/>
        <w:rPr>
          <w:rFonts w:eastAsia="MS Mincho"/>
        </w:rPr>
      </w:pPr>
      <w:r>
        <w:rPr>
          <w:rFonts w:eastAsia="MS Mincho"/>
        </w:rPr>
        <w:t>2.</w:t>
      </w:r>
      <w:r>
        <w:rPr>
          <w:rFonts w:eastAsia="MS Mincho"/>
        </w:rPr>
        <w:tab/>
        <w:t>Value, support, and advocate for public education</w:t>
      </w:r>
    </w:p>
    <w:p w14:paraId="6337201E" w14:textId="77777777" w:rsidR="00222083" w:rsidRDefault="00222083" w:rsidP="00222083">
      <w:pPr>
        <w:ind w:left="720" w:hanging="720"/>
        <w:rPr>
          <w:rFonts w:eastAsia="MS Mincho"/>
        </w:rPr>
      </w:pPr>
    </w:p>
    <w:p w14:paraId="54D7FA89" w14:textId="77777777" w:rsidR="00222083" w:rsidRDefault="00222083" w:rsidP="00222083">
      <w:pPr>
        <w:ind w:left="720" w:hanging="720"/>
        <w:rPr>
          <w:rFonts w:eastAsia="MS Mincho"/>
          <w:i/>
          <w:sz w:val="20"/>
        </w:rPr>
      </w:pPr>
      <w:r>
        <w:rPr>
          <w:rFonts w:eastAsia="MS Mincho"/>
          <w:i/>
          <w:sz w:val="20"/>
        </w:rPr>
        <w:t>(cf. 9010 - Public Statements)</w:t>
      </w:r>
    </w:p>
    <w:p w14:paraId="7CB3393A" w14:textId="77777777" w:rsidR="00222083" w:rsidRDefault="00222083" w:rsidP="00222083">
      <w:pPr>
        <w:ind w:left="720" w:hanging="720"/>
        <w:rPr>
          <w:rFonts w:eastAsia="MS Mincho"/>
          <w:i/>
          <w:sz w:val="20"/>
        </w:rPr>
      </w:pPr>
    </w:p>
    <w:p w14:paraId="02A74FA6" w14:textId="631046B4" w:rsidR="00222083" w:rsidRDefault="00222083" w:rsidP="00222083">
      <w:pPr>
        <w:ind w:left="720" w:hanging="720"/>
        <w:rPr>
          <w:rFonts w:eastAsia="MS Mincho"/>
        </w:rPr>
      </w:pPr>
      <w:r>
        <w:rPr>
          <w:rFonts w:eastAsia="MS Mincho"/>
        </w:rPr>
        <w:t>3.</w:t>
      </w:r>
      <w:r>
        <w:rPr>
          <w:rFonts w:eastAsia="MS Mincho"/>
        </w:rPr>
        <w:tab/>
        <w:t>Recognize and respect differences of perspective and style on the Board and among staff, students, parents, and the community</w:t>
      </w:r>
    </w:p>
    <w:p w14:paraId="67A7443B" w14:textId="77777777" w:rsidR="00222083" w:rsidRDefault="00222083" w:rsidP="00222083">
      <w:pPr>
        <w:rPr>
          <w:rFonts w:eastAsia="MS Mincho"/>
        </w:rPr>
      </w:pPr>
    </w:p>
    <w:p w14:paraId="16F17CBB" w14:textId="77777777" w:rsidR="00222083" w:rsidRDefault="00222083" w:rsidP="00222083">
      <w:pPr>
        <w:ind w:left="720" w:hanging="720"/>
        <w:rPr>
          <w:rFonts w:eastAsia="MS Mincho"/>
        </w:rPr>
      </w:pPr>
      <w:r>
        <w:rPr>
          <w:rFonts w:eastAsia="MS Mincho"/>
        </w:rPr>
        <w:t xml:space="preserve">4. </w:t>
      </w:r>
      <w:r>
        <w:rPr>
          <w:rFonts w:eastAsia="MS Mincho"/>
        </w:rPr>
        <w:tab/>
        <w:t>Act with dignity, and understand the implications of demeanor and behavior</w:t>
      </w:r>
    </w:p>
    <w:p w14:paraId="494ACEA0" w14:textId="77777777" w:rsidR="00222083" w:rsidRDefault="00222083" w:rsidP="00222083">
      <w:pPr>
        <w:ind w:left="720" w:hanging="720"/>
        <w:rPr>
          <w:rFonts w:eastAsia="MS Mincho"/>
        </w:rPr>
      </w:pPr>
    </w:p>
    <w:p w14:paraId="55E5AEE9" w14:textId="77777777" w:rsidR="00222083" w:rsidRDefault="00222083" w:rsidP="00222083">
      <w:pPr>
        <w:ind w:left="720" w:hanging="720"/>
        <w:rPr>
          <w:rFonts w:eastAsia="MS Mincho"/>
        </w:rPr>
      </w:pPr>
      <w:r>
        <w:rPr>
          <w:rFonts w:eastAsia="MS Mincho"/>
        </w:rPr>
        <w:t>5.</w:t>
      </w:r>
      <w:r>
        <w:rPr>
          <w:rFonts w:eastAsia="MS Mincho"/>
        </w:rPr>
        <w:tab/>
        <w:t>Keep confidential matters confidential</w:t>
      </w:r>
    </w:p>
    <w:p w14:paraId="6773F1DD" w14:textId="77777777" w:rsidR="00222083" w:rsidRDefault="00222083" w:rsidP="00222083">
      <w:pPr>
        <w:ind w:left="720" w:hanging="720"/>
        <w:rPr>
          <w:rFonts w:eastAsia="MS Mincho"/>
        </w:rPr>
      </w:pPr>
    </w:p>
    <w:p w14:paraId="6612A797" w14:textId="77777777" w:rsidR="00222083" w:rsidRDefault="00222083" w:rsidP="00222083">
      <w:pPr>
        <w:ind w:left="720" w:hanging="720"/>
        <w:rPr>
          <w:rFonts w:eastAsia="MS Mincho"/>
          <w:i/>
          <w:sz w:val="20"/>
        </w:rPr>
      </w:pPr>
      <w:r>
        <w:rPr>
          <w:rFonts w:eastAsia="MS Mincho"/>
          <w:i/>
          <w:sz w:val="20"/>
        </w:rPr>
        <w:t>(cf. 9011 - Disclosure of Confidential/Privileged Information)</w:t>
      </w:r>
    </w:p>
    <w:p w14:paraId="74B432CE" w14:textId="77777777" w:rsidR="00222083" w:rsidRDefault="00222083" w:rsidP="00222083">
      <w:pPr>
        <w:ind w:left="720" w:hanging="720"/>
        <w:rPr>
          <w:rFonts w:eastAsia="MS Mincho"/>
          <w:i/>
          <w:sz w:val="20"/>
        </w:rPr>
      </w:pPr>
    </w:p>
    <w:p w14:paraId="400DF8B4" w14:textId="77777777" w:rsidR="00222083" w:rsidRDefault="00222083" w:rsidP="00222083">
      <w:pPr>
        <w:ind w:left="720" w:hanging="720"/>
        <w:rPr>
          <w:rFonts w:eastAsia="MS Mincho"/>
        </w:rPr>
      </w:pPr>
      <w:r>
        <w:rPr>
          <w:rFonts w:eastAsia="MS Mincho"/>
        </w:rPr>
        <w:t>6.</w:t>
      </w:r>
      <w:r>
        <w:rPr>
          <w:rFonts w:eastAsia="MS Mincho"/>
        </w:rPr>
        <w:tab/>
        <w:t>Participate in professional development and commit the time and energy necessary to be an informed and effective leader</w:t>
      </w:r>
    </w:p>
    <w:p w14:paraId="730AF292" w14:textId="77777777" w:rsidR="00222083" w:rsidRDefault="00222083" w:rsidP="00222083">
      <w:pPr>
        <w:ind w:left="720" w:hanging="720"/>
        <w:rPr>
          <w:rFonts w:eastAsia="MS Mincho"/>
        </w:rPr>
      </w:pPr>
    </w:p>
    <w:p w14:paraId="0608BB6F" w14:textId="77777777" w:rsidR="00222083" w:rsidRDefault="00222083" w:rsidP="00222083">
      <w:pPr>
        <w:ind w:left="720" w:hanging="720"/>
        <w:rPr>
          <w:rFonts w:eastAsia="MS Mincho"/>
          <w:i/>
          <w:sz w:val="20"/>
        </w:rPr>
      </w:pPr>
      <w:r>
        <w:rPr>
          <w:rFonts w:eastAsia="MS Mincho"/>
          <w:i/>
          <w:sz w:val="20"/>
        </w:rPr>
        <w:t>(cf. 9240 - Board Development)</w:t>
      </w:r>
    </w:p>
    <w:p w14:paraId="180B567C" w14:textId="77777777" w:rsidR="00222083" w:rsidRDefault="00222083" w:rsidP="00222083">
      <w:pPr>
        <w:ind w:left="720" w:hanging="720"/>
        <w:rPr>
          <w:rFonts w:eastAsia="MS Mincho"/>
          <w:i/>
          <w:sz w:val="20"/>
        </w:rPr>
      </w:pPr>
    </w:p>
    <w:p w14:paraId="06019FA1" w14:textId="34D33845" w:rsidR="00222083" w:rsidRDefault="00222083" w:rsidP="00222083">
      <w:pPr>
        <w:ind w:left="720" w:hanging="720"/>
        <w:rPr>
          <w:rFonts w:eastAsia="MS Mincho"/>
        </w:rPr>
      </w:pPr>
      <w:r>
        <w:rPr>
          <w:rFonts w:eastAsia="MS Mincho"/>
        </w:rPr>
        <w:t>7.</w:t>
      </w:r>
      <w:r>
        <w:rPr>
          <w:rFonts w:eastAsia="MS Mincho"/>
        </w:rPr>
        <w:tab/>
        <w:t>Understand the distinctions between Board and staff roles, and refrain from performing management functions that are the responsibility of the Executive Director and staff</w:t>
      </w:r>
    </w:p>
    <w:p w14:paraId="07558908" w14:textId="77777777" w:rsidR="00222083" w:rsidRDefault="00222083" w:rsidP="00222083">
      <w:pPr>
        <w:rPr>
          <w:rFonts w:eastAsia="MS Mincho"/>
        </w:rPr>
      </w:pPr>
    </w:p>
    <w:p w14:paraId="7776AB74" w14:textId="2138A218" w:rsidR="00222083" w:rsidRDefault="00222083" w:rsidP="00222083">
      <w:pPr>
        <w:rPr>
          <w:rFonts w:eastAsia="MS Mincho"/>
          <w:i/>
          <w:sz w:val="20"/>
        </w:rPr>
      </w:pPr>
      <w:r>
        <w:rPr>
          <w:rFonts w:eastAsia="MS Mincho"/>
          <w:i/>
          <w:sz w:val="20"/>
        </w:rPr>
        <w:t>(cf. 2110 - Executive Director Responsibilities and Duties)</w:t>
      </w:r>
    </w:p>
    <w:p w14:paraId="1E9C8025" w14:textId="77777777" w:rsidR="00222083" w:rsidRDefault="00222083" w:rsidP="00222083">
      <w:pPr>
        <w:rPr>
          <w:rFonts w:eastAsia="MS Mincho"/>
        </w:rPr>
      </w:pPr>
    </w:p>
    <w:p w14:paraId="74ECE0C8" w14:textId="77777777" w:rsidR="00222083" w:rsidRDefault="00222083" w:rsidP="00222083">
      <w:pPr>
        <w:ind w:left="720" w:hanging="720"/>
        <w:rPr>
          <w:rFonts w:eastAsia="MS Mincho"/>
        </w:rPr>
      </w:pPr>
      <w:r>
        <w:rPr>
          <w:rFonts w:eastAsia="MS Mincho"/>
        </w:rPr>
        <w:t>8.</w:t>
      </w:r>
      <w:r>
        <w:rPr>
          <w:rFonts w:eastAsia="MS Mincho"/>
        </w:rPr>
        <w:tab/>
        <w:t>Understand that authority rests with the Board as a whole and not with individuals</w:t>
      </w:r>
    </w:p>
    <w:p w14:paraId="3E785497" w14:textId="77777777" w:rsidR="00222083" w:rsidRDefault="00222083" w:rsidP="00222083">
      <w:pPr>
        <w:rPr>
          <w:rFonts w:eastAsia="MS Mincho"/>
        </w:rPr>
      </w:pPr>
    </w:p>
    <w:p w14:paraId="2951E91E" w14:textId="77777777" w:rsidR="00222083" w:rsidRDefault="00222083" w:rsidP="00222083">
      <w:pPr>
        <w:rPr>
          <w:rFonts w:eastAsia="MS Mincho"/>
          <w:i/>
          <w:sz w:val="20"/>
        </w:rPr>
      </w:pPr>
      <w:r>
        <w:rPr>
          <w:rFonts w:eastAsia="MS Mincho"/>
          <w:i/>
          <w:sz w:val="20"/>
        </w:rPr>
        <w:t>(cf. 9200 - Limits of Board Member Authority)</w:t>
      </w:r>
    </w:p>
    <w:p w14:paraId="4668E995" w14:textId="77777777" w:rsidR="00222083" w:rsidRDefault="00222083" w:rsidP="00222083">
      <w:pPr>
        <w:rPr>
          <w:rFonts w:eastAsia="MS Mincho"/>
          <w:szCs w:val="24"/>
        </w:rPr>
      </w:pPr>
    </w:p>
    <w:p w14:paraId="41D5D01F" w14:textId="77777777" w:rsidR="00222083" w:rsidRDefault="00222083" w:rsidP="00222083">
      <w:pPr>
        <w:rPr>
          <w:rFonts w:eastAsia="MS Mincho"/>
          <w:szCs w:val="24"/>
        </w:rPr>
      </w:pPr>
    </w:p>
    <w:p w14:paraId="429E0AAE" w14:textId="77777777" w:rsidR="00222083" w:rsidRDefault="00222083" w:rsidP="00222083">
      <w:pPr>
        <w:rPr>
          <w:rFonts w:eastAsia="MS Mincho"/>
          <w:szCs w:val="24"/>
        </w:rPr>
      </w:pPr>
    </w:p>
    <w:p w14:paraId="440C91BF" w14:textId="77777777" w:rsidR="00222083" w:rsidRDefault="00222083" w:rsidP="00222083">
      <w:pPr>
        <w:rPr>
          <w:rFonts w:eastAsia="MS Mincho"/>
        </w:rPr>
      </w:pPr>
      <w:r>
        <w:rPr>
          <w:rFonts w:eastAsia="MS Mincho"/>
          <w:i/>
          <w:sz w:val="20"/>
        </w:rPr>
        <w:lastRenderedPageBreak/>
        <w:tab/>
      </w:r>
      <w:r>
        <w:rPr>
          <w:rFonts w:eastAsia="MS Mincho"/>
        </w:rPr>
        <w:t>BB 9005(b)</w:t>
      </w:r>
    </w:p>
    <w:p w14:paraId="74A07627" w14:textId="77777777" w:rsidR="00222083" w:rsidRDefault="00222083" w:rsidP="00222083">
      <w:pPr>
        <w:rPr>
          <w:rFonts w:eastAsia="MS Mincho"/>
        </w:rPr>
      </w:pPr>
      <w:r>
        <w:rPr>
          <w:rFonts w:eastAsia="MS Mincho"/>
          <w:b/>
          <w:bCs/>
        </w:rPr>
        <w:t>GOVERNANCE STANDARDS</w:t>
      </w:r>
      <w:r>
        <w:rPr>
          <w:rFonts w:eastAsia="MS Mincho"/>
        </w:rPr>
        <w:t xml:space="preserve">  (continued)</w:t>
      </w:r>
    </w:p>
    <w:p w14:paraId="4C4158BF" w14:textId="77777777" w:rsidR="00222083" w:rsidRDefault="00222083" w:rsidP="00222083">
      <w:pPr>
        <w:rPr>
          <w:rFonts w:eastAsia="MS Mincho"/>
          <w:szCs w:val="24"/>
        </w:rPr>
      </w:pPr>
    </w:p>
    <w:p w14:paraId="01F675F3" w14:textId="77777777" w:rsidR="00222083" w:rsidRDefault="00222083" w:rsidP="00222083">
      <w:pPr>
        <w:rPr>
          <w:rFonts w:eastAsia="MS Mincho"/>
        </w:rPr>
      </w:pPr>
      <w:r>
        <w:rPr>
          <w:rFonts w:eastAsia="MS Mincho"/>
        </w:rPr>
        <w:t xml:space="preserve">Board members also shall assume collective responsibility for building unity and creating a positive organizational culture. To operate effectively, the Board shall have a unity of purpose and: </w:t>
      </w:r>
    </w:p>
    <w:p w14:paraId="6717A798" w14:textId="77777777" w:rsidR="00222083" w:rsidRDefault="00222083" w:rsidP="00222083">
      <w:pPr>
        <w:rPr>
          <w:rFonts w:eastAsia="MS Mincho"/>
        </w:rPr>
      </w:pPr>
    </w:p>
    <w:p w14:paraId="11855488" w14:textId="77777777" w:rsidR="00222083" w:rsidRDefault="00222083" w:rsidP="00222083">
      <w:pPr>
        <w:ind w:left="720" w:hanging="720"/>
        <w:rPr>
          <w:rFonts w:eastAsia="MS Mincho"/>
        </w:rPr>
      </w:pPr>
      <w:r>
        <w:rPr>
          <w:rFonts w:eastAsia="MS Mincho"/>
        </w:rPr>
        <w:t>1.</w:t>
      </w:r>
      <w:r>
        <w:rPr>
          <w:rFonts w:eastAsia="MS Mincho"/>
        </w:rPr>
        <w:tab/>
        <w:t>Keep the district focused on learning and achievement for all students</w:t>
      </w:r>
    </w:p>
    <w:p w14:paraId="43089583" w14:textId="77777777" w:rsidR="00222083" w:rsidRDefault="00222083" w:rsidP="00222083">
      <w:pPr>
        <w:ind w:left="720" w:hanging="720"/>
        <w:rPr>
          <w:rFonts w:eastAsia="MS Mincho"/>
        </w:rPr>
      </w:pPr>
    </w:p>
    <w:p w14:paraId="3B5C8D98" w14:textId="77777777" w:rsidR="00222083" w:rsidRDefault="00222083" w:rsidP="00222083">
      <w:pPr>
        <w:ind w:left="720" w:hanging="720"/>
        <w:rPr>
          <w:rFonts w:eastAsia="MS Mincho"/>
        </w:rPr>
      </w:pPr>
      <w:r>
        <w:rPr>
          <w:rFonts w:eastAsia="MS Mincho"/>
        </w:rPr>
        <w:t>2.</w:t>
      </w:r>
      <w:r>
        <w:rPr>
          <w:rFonts w:eastAsia="MS Mincho"/>
        </w:rPr>
        <w:tab/>
        <w:t>Communicate a common vision</w:t>
      </w:r>
    </w:p>
    <w:p w14:paraId="68B0D33D" w14:textId="77777777" w:rsidR="00222083" w:rsidRDefault="00222083" w:rsidP="00222083">
      <w:pPr>
        <w:rPr>
          <w:rFonts w:eastAsia="MS Mincho"/>
        </w:rPr>
      </w:pPr>
    </w:p>
    <w:p w14:paraId="62A4AEE3" w14:textId="77777777" w:rsidR="00222083" w:rsidRDefault="00222083" w:rsidP="00222083">
      <w:pPr>
        <w:rPr>
          <w:rFonts w:eastAsia="MS Mincho"/>
          <w:i/>
          <w:sz w:val="20"/>
        </w:rPr>
      </w:pPr>
      <w:r>
        <w:rPr>
          <w:rFonts w:eastAsia="MS Mincho"/>
          <w:i/>
          <w:sz w:val="20"/>
        </w:rPr>
        <w:t>(cf. 0000 - Vision)</w:t>
      </w:r>
    </w:p>
    <w:p w14:paraId="62D63199" w14:textId="77777777" w:rsidR="00222083" w:rsidRDefault="00222083" w:rsidP="00222083">
      <w:pPr>
        <w:rPr>
          <w:rFonts w:eastAsia="MS Mincho"/>
          <w:i/>
          <w:sz w:val="20"/>
        </w:rPr>
      </w:pPr>
      <w:r>
        <w:rPr>
          <w:rFonts w:eastAsia="MS Mincho"/>
          <w:i/>
          <w:sz w:val="20"/>
        </w:rPr>
        <w:t>(cf. 0100 - Philosophy)</w:t>
      </w:r>
    </w:p>
    <w:p w14:paraId="4E39B371" w14:textId="77777777" w:rsidR="00222083" w:rsidRDefault="00222083" w:rsidP="00222083">
      <w:pPr>
        <w:rPr>
          <w:rFonts w:eastAsia="MS Mincho"/>
          <w:i/>
          <w:sz w:val="20"/>
        </w:rPr>
      </w:pPr>
      <w:r>
        <w:rPr>
          <w:rFonts w:eastAsia="MS Mincho"/>
          <w:i/>
          <w:sz w:val="20"/>
        </w:rPr>
        <w:t xml:space="preserve">(cf. 0200 - Goals for the </w:t>
      </w:r>
      <w:smartTag w:uri="urn:schemas-microsoft-com:office:smarttags" w:element="place">
        <w:r>
          <w:rPr>
            <w:rFonts w:eastAsia="MS Mincho"/>
            <w:i/>
            <w:sz w:val="20"/>
          </w:rPr>
          <w:t>School District</w:t>
        </w:r>
      </w:smartTag>
      <w:r>
        <w:rPr>
          <w:rFonts w:eastAsia="MS Mincho"/>
          <w:i/>
          <w:sz w:val="20"/>
        </w:rPr>
        <w:t>)</w:t>
      </w:r>
    </w:p>
    <w:p w14:paraId="16A5CF5E" w14:textId="77777777" w:rsidR="00222083" w:rsidRDefault="00222083" w:rsidP="00222083">
      <w:pPr>
        <w:rPr>
          <w:rFonts w:eastAsia="MS Mincho"/>
          <w:i/>
          <w:sz w:val="20"/>
        </w:rPr>
      </w:pPr>
    </w:p>
    <w:p w14:paraId="72111067" w14:textId="77777777" w:rsidR="00222083" w:rsidRDefault="00222083" w:rsidP="00222083">
      <w:pPr>
        <w:ind w:left="720" w:hanging="720"/>
        <w:rPr>
          <w:rFonts w:eastAsia="MS Mincho"/>
        </w:rPr>
      </w:pPr>
      <w:r>
        <w:rPr>
          <w:rFonts w:eastAsia="MS Mincho"/>
        </w:rPr>
        <w:t>3.</w:t>
      </w:r>
      <w:r>
        <w:rPr>
          <w:rFonts w:eastAsia="MS Mincho"/>
        </w:rPr>
        <w:tab/>
        <w:t>Operate openly, with trust and integrity</w:t>
      </w:r>
    </w:p>
    <w:p w14:paraId="13AF35A8" w14:textId="77777777" w:rsidR="00222083" w:rsidRDefault="00222083" w:rsidP="00222083">
      <w:pPr>
        <w:ind w:left="720" w:hanging="720"/>
        <w:rPr>
          <w:rFonts w:eastAsia="MS Mincho"/>
        </w:rPr>
      </w:pPr>
    </w:p>
    <w:p w14:paraId="43AA39C9" w14:textId="77777777" w:rsidR="00222083" w:rsidRDefault="00222083" w:rsidP="00222083">
      <w:pPr>
        <w:ind w:left="720" w:hanging="720"/>
        <w:rPr>
          <w:rFonts w:eastAsia="MS Mincho"/>
        </w:rPr>
      </w:pPr>
      <w:r>
        <w:rPr>
          <w:rFonts w:eastAsia="MS Mincho"/>
        </w:rPr>
        <w:t>4.</w:t>
      </w:r>
      <w:r>
        <w:rPr>
          <w:rFonts w:eastAsia="MS Mincho"/>
        </w:rPr>
        <w:tab/>
        <w:t>Govern in a dignified and professional manner, treating everyone with civility and respect</w:t>
      </w:r>
    </w:p>
    <w:p w14:paraId="74779FFE" w14:textId="77777777" w:rsidR="00222083" w:rsidRDefault="00222083" w:rsidP="00222083">
      <w:pPr>
        <w:ind w:left="720" w:hanging="720"/>
        <w:rPr>
          <w:rFonts w:eastAsia="MS Mincho"/>
        </w:rPr>
      </w:pPr>
    </w:p>
    <w:p w14:paraId="2C41DA85" w14:textId="77777777" w:rsidR="00222083" w:rsidRDefault="00222083" w:rsidP="00222083">
      <w:pPr>
        <w:ind w:left="720" w:hanging="720"/>
        <w:rPr>
          <w:rFonts w:eastAsia="MS Mincho"/>
        </w:rPr>
      </w:pPr>
      <w:r>
        <w:rPr>
          <w:rFonts w:eastAsia="MS Mincho"/>
        </w:rPr>
        <w:t>5.</w:t>
      </w:r>
      <w:r>
        <w:rPr>
          <w:rFonts w:eastAsia="MS Mincho"/>
        </w:rPr>
        <w:tab/>
        <w:t>Govern within Board-adopted policies and procedures</w:t>
      </w:r>
    </w:p>
    <w:p w14:paraId="7568F4E8" w14:textId="77777777" w:rsidR="00222083" w:rsidRDefault="00222083" w:rsidP="00222083">
      <w:pPr>
        <w:ind w:left="720" w:hanging="720"/>
        <w:rPr>
          <w:rFonts w:eastAsia="MS Mincho"/>
        </w:rPr>
      </w:pPr>
    </w:p>
    <w:p w14:paraId="56886B41" w14:textId="77777777" w:rsidR="00222083" w:rsidRDefault="00222083" w:rsidP="00222083">
      <w:pPr>
        <w:ind w:left="720" w:hanging="720"/>
        <w:rPr>
          <w:rFonts w:eastAsia="MS Mincho"/>
          <w:i/>
          <w:sz w:val="20"/>
        </w:rPr>
      </w:pPr>
      <w:r>
        <w:rPr>
          <w:rFonts w:eastAsia="MS Mincho"/>
          <w:i/>
          <w:sz w:val="20"/>
        </w:rPr>
        <w:t>(cf. 9310 - Board Policies)</w:t>
      </w:r>
    </w:p>
    <w:p w14:paraId="4A8789EF" w14:textId="77777777" w:rsidR="00222083" w:rsidRDefault="00222083" w:rsidP="00222083">
      <w:pPr>
        <w:ind w:left="720" w:hanging="720"/>
        <w:rPr>
          <w:rFonts w:eastAsia="MS Mincho"/>
          <w:i/>
          <w:sz w:val="20"/>
        </w:rPr>
      </w:pPr>
    </w:p>
    <w:p w14:paraId="4CC37030" w14:textId="77777777" w:rsidR="00222083" w:rsidRDefault="00222083" w:rsidP="00222083">
      <w:pPr>
        <w:ind w:left="720" w:hanging="720"/>
        <w:rPr>
          <w:rFonts w:eastAsia="MS Mincho"/>
        </w:rPr>
      </w:pPr>
      <w:r>
        <w:rPr>
          <w:rFonts w:eastAsia="MS Mincho"/>
        </w:rPr>
        <w:t>6.</w:t>
      </w:r>
      <w:r>
        <w:rPr>
          <w:rFonts w:eastAsia="MS Mincho"/>
        </w:rPr>
        <w:tab/>
        <w:t>Take collective responsibility for the Board's performance</w:t>
      </w:r>
    </w:p>
    <w:p w14:paraId="00B3BD87" w14:textId="77777777" w:rsidR="00222083" w:rsidRDefault="00222083" w:rsidP="00222083">
      <w:pPr>
        <w:ind w:left="720" w:hanging="720"/>
        <w:rPr>
          <w:rFonts w:eastAsia="MS Mincho"/>
        </w:rPr>
      </w:pPr>
    </w:p>
    <w:p w14:paraId="0A7AA097" w14:textId="77777777" w:rsidR="00222083" w:rsidRDefault="00222083" w:rsidP="00222083">
      <w:pPr>
        <w:ind w:left="720" w:hanging="720"/>
        <w:rPr>
          <w:rFonts w:eastAsia="MS Mincho"/>
        </w:rPr>
      </w:pPr>
      <w:r>
        <w:rPr>
          <w:rFonts w:eastAsia="MS Mincho"/>
        </w:rPr>
        <w:t>7.</w:t>
      </w:r>
      <w:r>
        <w:rPr>
          <w:rFonts w:eastAsia="MS Mincho"/>
        </w:rPr>
        <w:tab/>
        <w:t>Periodically evaluate its own effectiveness</w:t>
      </w:r>
    </w:p>
    <w:p w14:paraId="1D6F6B58" w14:textId="77777777" w:rsidR="00222083" w:rsidRDefault="00222083" w:rsidP="00222083">
      <w:pPr>
        <w:ind w:left="720" w:hanging="720"/>
        <w:rPr>
          <w:rFonts w:eastAsia="MS Mincho"/>
        </w:rPr>
      </w:pPr>
    </w:p>
    <w:p w14:paraId="5675CD92" w14:textId="77777777" w:rsidR="00222083" w:rsidRDefault="00222083" w:rsidP="00222083">
      <w:pPr>
        <w:ind w:left="720" w:hanging="720"/>
        <w:rPr>
          <w:rFonts w:eastAsia="MS Mincho"/>
          <w:i/>
          <w:sz w:val="20"/>
        </w:rPr>
      </w:pPr>
      <w:r>
        <w:rPr>
          <w:rFonts w:eastAsia="MS Mincho"/>
          <w:i/>
          <w:sz w:val="20"/>
        </w:rPr>
        <w:t>(cf. 9400 - Board Self-Evaluation)</w:t>
      </w:r>
    </w:p>
    <w:p w14:paraId="005C3DE3" w14:textId="77777777" w:rsidR="00222083" w:rsidRDefault="00222083" w:rsidP="00222083">
      <w:pPr>
        <w:ind w:left="720" w:hanging="720"/>
        <w:rPr>
          <w:rFonts w:eastAsia="MS Mincho"/>
          <w:i/>
          <w:sz w:val="20"/>
        </w:rPr>
      </w:pPr>
    </w:p>
    <w:p w14:paraId="6DBECF2E" w14:textId="77777777" w:rsidR="00222083" w:rsidRDefault="00222083" w:rsidP="00222083">
      <w:pPr>
        <w:ind w:left="720" w:hanging="720"/>
        <w:rPr>
          <w:rFonts w:eastAsia="MS Mincho"/>
        </w:rPr>
      </w:pPr>
      <w:r>
        <w:rPr>
          <w:rFonts w:eastAsia="MS Mincho"/>
        </w:rPr>
        <w:t>8.</w:t>
      </w:r>
      <w:r>
        <w:rPr>
          <w:rFonts w:eastAsia="MS Mincho"/>
        </w:rPr>
        <w:tab/>
        <w:t>Ensure opportunities for the diverse range of views in the community to inform Board deliberations</w:t>
      </w:r>
    </w:p>
    <w:p w14:paraId="4C1F0DE0" w14:textId="77777777" w:rsidR="00222083" w:rsidRDefault="00222083" w:rsidP="00222083">
      <w:pPr>
        <w:rPr>
          <w:rFonts w:eastAsia="MS Mincho"/>
        </w:rPr>
      </w:pPr>
    </w:p>
    <w:p w14:paraId="5E641D78" w14:textId="77777777" w:rsidR="00222083" w:rsidRDefault="00222083" w:rsidP="00222083">
      <w:pPr>
        <w:rPr>
          <w:rFonts w:eastAsia="MS Mincho"/>
          <w:i/>
          <w:sz w:val="20"/>
        </w:rPr>
      </w:pPr>
      <w:r>
        <w:rPr>
          <w:rFonts w:eastAsia="MS Mincho"/>
          <w:i/>
          <w:sz w:val="20"/>
        </w:rPr>
        <w:t>(cf. 1220 - Citizen Advisory Committees)</w:t>
      </w:r>
    </w:p>
    <w:p w14:paraId="41CB6F4B" w14:textId="77777777" w:rsidR="00222083" w:rsidRDefault="00222083" w:rsidP="00222083">
      <w:pPr>
        <w:rPr>
          <w:rFonts w:eastAsia="MS Mincho"/>
          <w:i/>
          <w:sz w:val="20"/>
        </w:rPr>
      </w:pPr>
      <w:r>
        <w:rPr>
          <w:rFonts w:eastAsia="MS Mincho"/>
          <w:i/>
          <w:sz w:val="20"/>
        </w:rPr>
        <w:t>(cf. 9323 - Meeting Conduct)</w:t>
      </w:r>
    </w:p>
    <w:p w14:paraId="34795CE6" w14:textId="77777777" w:rsidR="00222083" w:rsidRDefault="00222083" w:rsidP="00222083">
      <w:pPr>
        <w:rPr>
          <w:rFonts w:eastAsia="MS Mincho"/>
          <w:i/>
          <w:sz w:val="20"/>
        </w:rPr>
      </w:pPr>
    </w:p>
    <w:p w14:paraId="04522198" w14:textId="77777777" w:rsidR="00222083" w:rsidRDefault="00222083" w:rsidP="00222083">
      <w:pPr>
        <w:rPr>
          <w:rFonts w:eastAsia="MS Mincho"/>
          <w:i/>
          <w:sz w:val="20"/>
        </w:rPr>
      </w:pPr>
      <w:r>
        <w:rPr>
          <w:rFonts w:eastAsia="MS Mincho"/>
          <w:i/>
          <w:sz w:val="20"/>
        </w:rPr>
        <w:t>Legal Reference:</w:t>
      </w:r>
    </w:p>
    <w:p w14:paraId="5DDF71B3" w14:textId="77777777" w:rsidR="00222083" w:rsidRDefault="00222083" w:rsidP="00222083">
      <w:pPr>
        <w:ind w:left="720"/>
        <w:jc w:val="left"/>
        <w:rPr>
          <w:rFonts w:eastAsia="MS Mincho"/>
          <w:i/>
          <w:sz w:val="20"/>
          <w:u w:val="single"/>
        </w:rPr>
      </w:pPr>
      <w:r>
        <w:rPr>
          <w:rFonts w:eastAsia="MS Mincho"/>
          <w:i/>
          <w:sz w:val="20"/>
          <w:u w:val="single"/>
        </w:rPr>
        <w:t>EDUCATION CODE</w:t>
      </w:r>
    </w:p>
    <w:p w14:paraId="6019C3AE" w14:textId="77777777" w:rsidR="00222083" w:rsidRDefault="00222083" w:rsidP="00222083">
      <w:pPr>
        <w:ind w:left="720"/>
        <w:jc w:val="left"/>
        <w:rPr>
          <w:rFonts w:eastAsia="MS Mincho"/>
          <w:i/>
          <w:sz w:val="20"/>
        </w:rPr>
      </w:pPr>
      <w:r>
        <w:rPr>
          <w:rFonts w:eastAsia="MS Mincho"/>
          <w:i/>
          <w:sz w:val="20"/>
        </w:rPr>
        <w:t>35010  Power of governing board to adopt rules for its own governance</w:t>
      </w:r>
    </w:p>
    <w:p w14:paraId="5774DA61" w14:textId="77777777" w:rsidR="00222083" w:rsidRDefault="00222083" w:rsidP="00222083">
      <w:pPr>
        <w:ind w:left="720"/>
        <w:jc w:val="left"/>
        <w:rPr>
          <w:rFonts w:eastAsia="MS Mincho"/>
          <w:i/>
          <w:sz w:val="20"/>
        </w:rPr>
      </w:pPr>
      <w:r>
        <w:rPr>
          <w:rFonts w:eastAsia="MS Mincho"/>
          <w:i/>
          <w:sz w:val="20"/>
        </w:rPr>
        <w:t>35160  Board authority to act in any manner not conflicting with law</w:t>
      </w:r>
    </w:p>
    <w:p w14:paraId="38EA91DB" w14:textId="77777777" w:rsidR="00222083" w:rsidRDefault="00222083" w:rsidP="00222083">
      <w:pPr>
        <w:ind w:left="720"/>
        <w:jc w:val="left"/>
        <w:rPr>
          <w:rFonts w:eastAsia="MS Mincho"/>
          <w:i/>
          <w:sz w:val="20"/>
        </w:rPr>
      </w:pPr>
      <w:r>
        <w:rPr>
          <w:rFonts w:eastAsia="MS Mincho"/>
          <w:i/>
          <w:sz w:val="20"/>
        </w:rPr>
        <w:t>35164  Actions by majority vote</w:t>
      </w:r>
    </w:p>
    <w:p w14:paraId="19EA5780" w14:textId="77777777" w:rsidR="00222083" w:rsidRDefault="00222083" w:rsidP="00222083">
      <w:pPr>
        <w:ind w:left="720"/>
        <w:jc w:val="left"/>
        <w:rPr>
          <w:rFonts w:eastAsia="MS Mincho"/>
          <w:i/>
          <w:sz w:val="20"/>
          <w:u w:val="single"/>
        </w:rPr>
      </w:pPr>
      <w:r>
        <w:rPr>
          <w:rFonts w:eastAsia="MS Mincho"/>
          <w:i/>
          <w:sz w:val="20"/>
          <w:u w:val="single"/>
        </w:rPr>
        <w:t>GOVERNMENT CODE</w:t>
      </w:r>
    </w:p>
    <w:p w14:paraId="4E2B9447" w14:textId="77777777" w:rsidR="00222083" w:rsidRDefault="00222083" w:rsidP="00222083">
      <w:pPr>
        <w:ind w:left="720"/>
        <w:jc w:val="left"/>
        <w:rPr>
          <w:rFonts w:eastAsia="MS Mincho"/>
          <w:i/>
          <w:sz w:val="20"/>
        </w:rPr>
      </w:pPr>
      <w:r>
        <w:rPr>
          <w:rFonts w:eastAsia="MS Mincho"/>
          <w:i/>
          <w:sz w:val="20"/>
        </w:rPr>
        <w:t>1090  Financial interest in contract</w:t>
      </w:r>
    </w:p>
    <w:p w14:paraId="78E44C45" w14:textId="77777777" w:rsidR="00222083" w:rsidRDefault="00222083" w:rsidP="00222083">
      <w:pPr>
        <w:ind w:left="720"/>
        <w:jc w:val="left"/>
        <w:rPr>
          <w:rFonts w:eastAsia="MS Mincho"/>
          <w:i/>
          <w:sz w:val="20"/>
        </w:rPr>
      </w:pPr>
      <w:r>
        <w:rPr>
          <w:rFonts w:eastAsia="MS Mincho"/>
          <w:i/>
          <w:sz w:val="20"/>
        </w:rPr>
        <w:t>1098  Disclosure of confidential information</w:t>
      </w:r>
    </w:p>
    <w:p w14:paraId="694EE328" w14:textId="77777777" w:rsidR="00222083" w:rsidRDefault="00222083" w:rsidP="00222083">
      <w:pPr>
        <w:ind w:left="720"/>
        <w:jc w:val="left"/>
        <w:rPr>
          <w:rFonts w:eastAsia="MS Mincho"/>
          <w:i/>
          <w:sz w:val="20"/>
        </w:rPr>
      </w:pPr>
      <w:r>
        <w:rPr>
          <w:rFonts w:eastAsia="MS Mincho"/>
          <w:i/>
          <w:sz w:val="20"/>
        </w:rPr>
        <w:t>1125-1129  Incompatible activities</w:t>
      </w:r>
    </w:p>
    <w:p w14:paraId="126D6B8C" w14:textId="77777777" w:rsidR="00222083" w:rsidRDefault="00222083" w:rsidP="00222083">
      <w:pPr>
        <w:ind w:left="720"/>
        <w:jc w:val="left"/>
        <w:rPr>
          <w:rFonts w:eastAsia="MS Mincho"/>
          <w:i/>
          <w:sz w:val="20"/>
        </w:rPr>
      </w:pPr>
      <w:r>
        <w:rPr>
          <w:rFonts w:eastAsia="MS Mincho"/>
          <w:i/>
          <w:sz w:val="20"/>
        </w:rPr>
        <w:t>54950-54963  The Ralph M. Brown Act</w:t>
      </w:r>
    </w:p>
    <w:p w14:paraId="0AC39090" w14:textId="77777777" w:rsidR="00222083" w:rsidRDefault="00222083" w:rsidP="00222083">
      <w:pPr>
        <w:ind w:left="720"/>
        <w:jc w:val="left"/>
        <w:rPr>
          <w:rFonts w:eastAsia="MS Mincho"/>
          <w:i/>
          <w:sz w:val="20"/>
        </w:rPr>
      </w:pPr>
      <w:r>
        <w:rPr>
          <w:rFonts w:eastAsia="MS Mincho"/>
          <w:i/>
          <w:sz w:val="20"/>
        </w:rPr>
        <w:t>87300-87313  Conflict of interest code</w:t>
      </w:r>
    </w:p>
    <w:p w14:paraId="0B8D885B" w14:textId="77777777" w:rsidR="00222083" w:rsidRDefault="00222083" w:rsidP="00222083">
      <w:pPr>
        <w:ind w:left="720"/>
        <w:jc w:val="left"/>
        <w:rPr>
          <w:rFonts w:eastAsia="MS Mincho"/>
          <w:i/>
          <w:sz w:val="20"/>
        </w:rPr>
      </w:pPr>
    </w:p>
    <w:p w14:paraId="4FB4CCB2" w14:textId="06EBB4AB" w:rsidR="00222083" w:rsidRDefault="00222083" w:rsidP="00222083">
      <w:pPr>
        <w:rPr>
          <w:rFonts w:eastAsia="MS Mincho"/>
          <w:i/>
          <w:sz w:val="20"/>
        </w:rPr>
      </w:pPr>
      <w:r>
        <w:rPr>
          <w:rFonts w:eastAsia="MS Mincho"/>
          <w:i/>
          <w:sz w:val="20"/>
        </w:rPr>
        <w:t>Management Resources: (see next page)</w:t>
      </w:r>
    </w:p>
    <w:p w14:paraId="6813F1B7" w14:textId="77777777" w:rsidR="00222083" w:rsidRDefault="00222083" w:rsidP="00222083">
      <w:pPr>
        <w:rPr>
          <w:rFonts w:eastAsia="MS Mincho"/>
          <w:i/>
          <w:sz w:val="20"/>
        </w:rPr>
      </w:pPr>
    </w:p>
    <w:p w14:paraId="37DE06F9" w14:textId="77777777" w:rsidR="00222083" w:rsidRDefault="00222083" w:rsidP="00222083">
      <w:pPr>
        <w:rPr>
          <w:rFonts w:eastAsia="MS Mincho"/>
          <w:i/>
          <w:sz w:val="20"/>
        </w:rPr>
      </w:pPr>
    </w:p>
    <w:p w14:paraId="2DDB897A" w14:textId="77777777" w:rsidR="00222083" w:rsidRDefault="00222083" w:rsidP="00222083">
      <w:pPr>
        <w:rPr>
          <w:rFonts w:eastAsia="MS Mincho"/>
          <w:i/>
          <w:sz w:val="20"/>
        </w:rPr>
      </w:pPr>
    </w:p>
    <w:p w14:paraId="5D8808E1" w14:textId="77777777" w:rsidR="00222083" w:rsidRDefault="00222083" w:rsidP="00222083">
      <w:pPr>
        <w:rPr>
          <w:rFonts w:eastAsia="MS Mincho"/>
          <w:i/>
          <w:sz w:val="20"/>
        </w:rPr>
      </w:pPr>
    </w:p>
    <w:p w14:paraId="2FBDC2D2" w14:textId="4DF3926B" w:rsidR="00222083" w:rsidRDefault="00222083" w:rsidP="00222083">
      <w:pPr>
        <w:rPr>
          <w:rFonts w:eastAsia="MS Mincho"/>
        </w:rPr>
      </w:pPr>
      <w:r>
        <w:rPr>
          <w:rFonts w:eastAsia="MS Mincho"/>
        </w:rPr>
        <w:lastRenderedPageBreak/>
        <w:tab/>
        <w:t>BB 9005(c)</w:t>
      </w:r>
    </w:p>
    <w:p w14:paraId="1DE7C35D" w14:textId="77777777" w:rsidR="00222083" w:rsidRDefault="00222083" w:rsidP="00222083">
      <w:pPr>
        <w:rPr>
          <w:rFonts w:eastAsia="MS Mincho"/>
        </w:rPr>
      </w:pPr>
      <w:r>
        <w:rPr>
          <w:rFonts w:eastAsia="MS Mincho"/>
          <w:b/>
          <w:bCs/>
        </w:rPr>
        <w:t>GOVERNANCE STANDARDS</w:t>
      </w:r>
      <w:r>
        <w:rPr>
          <w:rFonts w:eastAsia="MS Mincho"/>
        </w:rPr>
        <w:t xml:space="preserve">  (continued)</w:t>
      </w:r>
    </w:p>
    <w:p w14:paraId="1530BB2C" w14:textId="77777777" w:rsidR="00222083" w:rsidRDefault="00222083" w:rsidP="00222083">
      <w:pPr>
        <w:ind w:left="720"/>
        <w:jc w:val="left"/>
        <w:rPr>
          <w:rFonts w:eastAsia="MS Mincho"/>
          <w:i/>
          <w:sz w:val="20"/>
          <w:u w:val="single"/>
        </w:rPr>
      </w:pPr>
    </w:p>
    <w:p w14:paraId="746026D3" w14:textId="428646A2" w:rsidR="00222083" w:rsidRDefault="00222083" w:rsidP="00222083">
      <w:pPr>
        <w:ind w:left="720"/>
        <w:jc w:val="left"/>
        <w:rPr>
          <w:rFonts w:eastAsia="MS Mincho"/>
          <w:i/>
          <w:sz w:val="20"/>
          <w:u w:val="single"/>
        </w:rPr>
      </w:pPr>
      <w:r>
        <w:rPr>
          <w:rFonts w:eastAsia="MS Mincho"/>
          <w:i/>
          <w:sz w:val="20"/>
          <w:u w:val="single"/>
        </w:rPr>
        <w:t>Management Resources: (continued)</w:t>
      </w:r>
    </w:p>
    <w:p w14:paraId="661DA6FF" w14:textId="098953CA" w:rsidR="00222083" w:rsidRDefault="00222083" w:rsidP="00222083">
      <w:pPr>
        <w:ind w:left="720"/>
        <w:jc w:val="left"/>
        <w:rPr>
          <w:rFonts w:eastAsia="MS Mincho"/>
          <w:i/>
          <w:sz w:val="20"/>
          <w:u w:val="single"/>
        </w:rPr>
      </w:pPr>
      <w:r>
        <w:rPr>
          <w:rFonts w:eastAsia="MS Mincho"/>
          <w:i/>
          <w:sz w:val="20"/>
          <w:u w:val="single"/>
        </w:rPr>
        <w:t>CSBA PUBLICATIONS</w:t>
      </w:r>
    </w:p>
    <w:p w14:paraId="1A9C78C7" w14:textId="77777777" w:rsidR="00222083" w:rsidRDefault="00222083" w:rsidP="00222083">
      <w:pPr>
        <w:ind w:left="720"/>
        <w:jc w:val="left"/>
        <w:rPr>
          <w:rFonts w:eastAsia="MS Mincho"/>
          <w:i/>
          <w:sz w:val="20"/>
        </w:rPr>
      </w:pPr>
      <w:r>
        <w:rPr>
          <w:rFonts w:eastAsia="MS Mincho"/>
          <w:i/>
          <w:sz w:val="20"/>
          <w:u w:val="single"/>
        </w:rPr>
        <w:t>CSBA Professional Governance Standards</w:t>
      </w:r>
      <w:r>
        <w:rPr>
          <w:rFonts w:eastAsia="MS Mincho"/>
          <w:i/>
          <w:sz w:val="20"/>
        </w:rPr>
        <w:t>, 2000</w:t>
      </w:r>
    </w:p>
    <w:p w14:paraId="7FD23298" w14:textId="77777777" w:rsidR="00222083" w:rsidRDefault="00222083" w:rsidP="00222083">
      <w:pPr>
        <w:ind w:left="720"/>
        <w:jc w:val="left"/>
        <w:rPr>
          <w:rFonts w:eastAsia="MS Mincho"/>
          <w:i/>
          <w:sz w:val="20"/>
        </w:rPr>
      </w:pPr>
      <w:r>
        <w:rPr>
          <w:rFonts w:eastAsia="MS Mincho"/>
          <w:i/>
          <w:sz w:val="20"/>
          <w:u w:val="single"/>
        </w:rPr>
        <w:t>Maximizing School Board Leadership: Boardsmanship</w:t>
      </w:r>
      <w:r>
        <w:rPr>
          <w:rFonts w:eastAsia="MS Mincho"/>
          <w:i/>
          <w:sz w:val="20"/>
        </w:rPr>
        <w:t>, 1996</w:t>
      </w:r>
    </w:p>
    <w:p w14:paraId="3DEBFC49" w14:textId="77777777" w:rsidR="00222083" w:rsidRDefault="00222083" w:rsidP="00222083">
      <w:pPr>
        <w:ind w:left="720"/>
        <w:jc w:val="left"/>
        <w:rPr>
          <w:rFonts w:eastAsia="MS Mincho"/>
          <w:i/>
          <w:sz w:val="20"/>
          <w:u w:val="single"/>
        </w:rPr>
      </w:pPr>
      <w:r>
        <w:rPr>
          <w:rFonts w:eastAsia="MS Mincho"/>
          <w:i/>
          <w:sz w:val="20"/>
          <w:u w:val="single"/>
        </w:rPr>
        <w:t>WEB SITES</w:t>
      </w:r>
    </w:p>
    <w:p w14:paraId="213A5B28" w14:textId="77777777" w:rsidR="00222083" w:rsidRDefault="00222083" w:rsidP="00222083">
      <w:pPr>
        <w:ind w:left="720"/>
        <w:jc w:val="left"/>
        <w:rPr>
          <w:rFonts w:eastAsia="MS Mincho"/>
          <w:i/>
          <w:sz w:val="20"/>
        </w:rPr>
      </w:pPr>
      <w:r>
        <w:rPr>
          <w:rFonts w:eastAsia="MS Mincho"/>
          <w:i/>
          <w:sz w:val="20"/>
        </w:rPr>
        <w:t>CSBA:  www.csba.org</w:t>
      </w:r>
    </w:p>
    <w:p w14:paraId="56C7D0D1" w14:textId="77777777" w:rsidR="00222083" w:rsidRDefault="00222083" w:rsidP="00222083">
      <w:pPr>
        <w:ind w:left="720"/>
        <w:jc w:val="left"/>
        <w:rPr>
          <w:rFonts w:eastAsia="MS Mincho"/>
          <w:i/>
          <w:sz w:val="20"/>
        </w:rPr>
      </w:pPr>
    </w:p>
    <w:p w14:paraId="4AA2C01C" w14:textId="77777777" w:rsidR="00222083" w:rsidRDefault="00222083" w:rsidP="00222083">
      <w:pPr>
        <w:rPr>
          <w:rFonts w:eastAsia="MS Mincho"/>
        </w:rPr>
      </w:pPr>
    </w:p>
    <w:p w14:paraId="60B0D85F" w14:textId="77777777" w:rsidR="00222083" w:rsidRDefault="00222083" w:rsidP="00222083">
      <w:pPr>
        <w:rPr>
          <w:rFonts w:eastAsia="MS Mincho"/>
        </w:rPr>
      </w:pPr>
    </w:p>
    <w:p w14:paraId="7B69AB6B" w14:textId="77777777" w:rsidR="00222083" w:rsidRDefault="00222083" w:rsidP="00222083">
      <w:pPr>
        <w:rPr>
          <w:rFonts w:eastAsia="MS Mincho"/>
        </w:rPr>
      </w:pPr>
    </w:p>
    <w:p w14:paraId="1FE23231" w14:textId="77777777" w:rsidR="00222083" w:rsidRDefault="00222083" w:rsidP="00222083">
      <w:pPr>
        <w:rPr>
          <w:rFonts w:eastAsia="MS Mincho"/>
        </w:rPr>
      </w:pPr>
    </w:p>
    <w:p w14:paraId="43AC4144" w14:textId="77777777" w:rsidR="00222083" w:rsidRDefault="00222083" w:rsidP="00222083">
      <w:pPr>
        <w:rPr>
          <w:rFonts w:eastAsia="MS Mincho"/>
        </w:rPr>
      </w:pPr>
    </w:p>
    <w:p w14:paraId="4250A1C6" w14:textId="77777777" w:rsidR="00222083" w:rsidRDefault="00222083" w:rsidP="00222083">
      <w:pPr>
        <w:rPr>
          <w:rFonts w:eastAsia="MS Mincho"/>
        </w:rPr>
      </w:pPr>
    </w:p>
    <w:p w14:paraId="2A5AFB21" w14:textId="77777777" w:rsidR="00222083" w:rsidRDefault="00222083" w:rsidP="00222083">
      <w:pPr>
        <w:rPr>
          <w:rFonts w:eastAsia="MS Mincho"/>
        </w:rPr>
      </w:pPr>
    </w:p>
    <w:p w14:paraId="7F60DE6D" w14:textId="77777777" w:rsidR="00222083" w:rsidRDefault="00222083" w:rsidP="00222083">
      <w:pPr>
        <w:rPr>
          <w:rFonts w:eastAsia="MS Mincho"/>
        </w:rPr>
      </w:pPr>
    </w:p>
    <w:p w14:paraId="4241F9B4" w14:textId="77777777" w:rsidR="00222083" w:rsidRDefault="00222083" w:rsidP="00222083">
      <w:pPr>
        <w:rPr>
          <w:rFonts w:eastAsia="MS Mincho"/>
        </w:rPr>
      </w:pPr>
    </w:p>
    <w:p w14:paraId="78153CD6" w14:textId="77777777" w:rsidR="00222083" w:rsidRDefault="00222083" w:rsidP="00222083">
      <w:pPr>
        <w:rPr>
          <w:rFonts w:eastAsia="MS Mincho"/>
        </w:rPr>
      </w:pPr>
    </w:p>
    <w:p w14:paraId="61CBE4C3" w14:textId="77777777" w:rsidR="00222083" w:rsidRDefault="00222083" w:rsidP="00222083">
      <w:pPr>
        <w:rPr>
          <w:rFonts w:eastAsia="MS Mincho"/>
        </w:rPr>
      </w:pPr>
    </w:p>
    <w:p w14:paraId="6613F2F7" w14:textId="77777777" w:rsidR="00222083" w:rsidRDefault="00222083" w:rsidP="00222083">
      <w:pPr>
        <w:rPr>
          <w:rFonts w:eastAsia="MS Mincho"/>
        </w:rPr>
      </w:pPr>
    </w:p>
    <w:p w14:paraId="265CDDAD" w14:textId="77777777" w:rsidR="00222083" w:rsidRDefault="00222083" w:rsidP="00222083">
      <w:pPr>
        <w:rPr>
          <w:rFonts w:eastAsia="MS Mincho"/>
        </w:rPr>
      </w:pPr>
    </w:p>
    <w:p w14:paraId="53B0F78F" w14:textId="77777777" w:rsidR="00222083" w:rsidRDefault="00222083" w:rsidP="00222083">
      <w:pPr>
        <w:rPr>
          <w:rFonts w:eastAsia="MS Mincho"/>
        </w:rPr>
      </w:pPr>
    </w:p>
    <w:p w14:paraId="47160E41" w14:textId="77777777" w:rsidR="00222083" w:rsidRDefault="00222083" w:rsidP="00222083">
      <w:pPr>
        <w:rPr>
          <w:rFonts w:eastAsia="MS Mincho"/>
        </w:rPr>
      </w:pPr>
    </w:p>
    <w:p w14:paraId="342D9D45" w14:textId="77777777" w:rsidR="00222083" w:rsidRDefault="00222083" w:rsidP="00222083">
      <w:pPr>
        <w:rPr>
          <w:rFonts w:eastAsia="MS Mincho"/>
        </w:rPr>
      </w:pPr>
    </w:p>
    <w:p w14:paraId="54F728BF" w14:textId="77777777" w:rsidR="00222083" w:rsidRDefault="00222083" w:rsidP="00222083">
      <w:pPr>
        <w:rPr>
          <w:rFonts w:eastAsia="MS Mincho"/>
        </w:rPr>
      </w:pPr>
    </w:p>
    <w:p w14:paraId="28E30892" w14:textId="77777777" w:rsidR="00222083" w:rsidRDefault="00222083" w:rsidP="00222083">
      <w:pPr>
        <w:rPr>
          <w:rFonts w:eastAsia="MS Mincho"/>
        </w:rPr>
      </w:pPr>
    </w:p>
    <w:p w14:paraId="28CC9312" w14:textId="77777777" w:rsidR="00222083" w:rsidRDefault="00222083" w:rsidP="00222083">
      <w:pPr>
        <w:rPr>
          <w:rFonts w:eastAsia="MS Mincho"/>
        </w:rPr>
      </w:pPr>
    </w:p>
    <w:p w14:paraId="4B32DEB3" w14:textId="77777777" w:rsidR="00222083" w:rsidRDefault="00222083" w:rsidP="00222083">
      <w:pPr>
        <w:rPr>
          <w:rFonts w:eastAsia="MS Mincho"/>
        </w:rPr>
      </w:pPr>
    </w:p>
    <w:p w14:paraId="1625F024" w14:textId="77777777" w:rsidR="00222083" w:rsidRDefault="00222083" w:rsidP="00222083">
      <w:pPr>
        <w:rPr>
          <w:rFonts w:eastAsia="MS Mincho"/>
        </w:rPr>
      </w:pPr>
    </w:p>
    <w:p w14:paraId="1869084D" w14:textId="77777777" w:rsidR="00222083" w:rsidRDefault="00222083" w:rsidP="00222083">
      <w:pPr>
        <w:rPr>
          <w:rFonts w:eastAsia="MS Mincho"/>
        </w:rPr>
      </w:pPr>
    </w:p>
    <w:p w14:paraId="3AD20D82" w14:textId="77777777" w:rsidR="00222083" w:rsidRDefault="00222083" w:rsidP="00222083">
      <w:pPr>
        <w:rPr>
          <w:rFonts w:eastAsia="MS Mincho"/>
        </w:rPr>
      </w:pPr>
    </w:p>
    <w:p w14:paraId="3775D969" w14:textId="77777777" w:rsidR="00222083" w:rsidRDefault="00222083" w:rsidP="00222083">
      <w:pPr>
        <w:rPr>
          <w:rFonts w:eastAsia="MS Mincho"/>
        </w:rPr>
      </w:pPr>
    </w:p>
    <w:p w14:paraId="242D5137" w14:textId="77777777" w:rsidR="00222083" w:rsidRDefault="00222083" w:rsidP="00222083">
      <w:pPr>
        <w:rPr>
          <w:rFonts w:eastAsia="MS Mincho"/>
        </w:rPr>
      </w:pPr>
    </w:p>
    <w:p w14:paraId="5C3739C4" w14:textId="77777777" w:rsidR="00222083" w:rsidRDefault="00222083" w:rsidP="00222083">
      <w:pPr>
        <w:rPr>
          <w:rFonts w:eastAsia="MS Mincho"/>
        </w:rPr>
      </w:pPr>
    </w:p>
    <w:p w14:paraId="71CA67FA" w14:textId="77777777" w:rsidR="00222083" w:rsidRDefault="00222083" w:rsidP="00222083">
      <w:pPr>
        <w:rPr>
          <w:rFonts w:eastAsia="MS Mincho"/>
        </w:rPr>
      </w:pPr>
    </w:p>
    <w:p w14:paraId="14C442D1" w14:textId="77777777" w:rsidR="00222083" w:rsidRDefault="00222083" w:rsidP="00222083">
      <w:pPr>
        <w:rPr>
          <w:rFonts w:eastAsia="MS Mincho"/>
        </w:rPr>
      </w:pPr>
    </w:p>
    <w:p w14:paraId="726232D5" w14:textId="77777777" w:rsidR="00222083" w:rsidRDefault="00222083" w:rsidP="00222083">
      <w:pPr>
        <w:rPr>
          <w:rFonts w:eastAsia="MS Mincho"/>
        </w:rPr>
      </w:pPr>
    </w:p>
    <w:p w14:paraId="3CF2F992" w14:textId="77777777" w:rsidR="00222083" w:rsidRDefault="00222083" w:rsidP="00222083">
      <w:pPr>
        <w:rPr>
          <w:rFonts w:eastAsia="MS Mincho"/>
        </w:rPr>
      </w:pPr>
    </w:p>
    <w:p w14:paraId="239DA9EB" w14:textId="77777777" w:rsidR="00222083" w:rsidRDefault="00222083" w:rsidP="00222083">
      <w:pPr>
        <w:rPr>
          <w:rFonts w:eastAsia="MS Mincho"/>
        </w:rPr>
      </w:pPr>
    </w:p>
    <w:p w14:paraId="0F7ABFFE" w14:textId="77777777" w:rsidR="00222083" w:rsidRDefault="00222083" w:rsidP="00222083">
      <w:pPr>
        <w:rPr>
          <w:rFonts w:eastAsia="MS Mincho"/>
        </w:rPr>
      </w:pPr>
    </w:p>
    <w:p w14:paraId="4FDAC3CC" w14:textId="77777777" w:rsidR="00222083" w:rsidRDefault="00222083" w:rsidP="00222083">
      <w:pPr>
        <w:rPr>
          <w:rFonts w:eastAsia="MS Mincho"/>
        </w:rPr>
      </w:pPr>
    </w:p>
    <w:p w14:paraId="7996459A" w14:textId="77777777" w:rsidR="00222083" w:rsidRDefault="00222083" w:rsidP="00222083">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2083" w14:paraId="0FE7CB68" w14:textId="77777777" w:rsidTr="00222083">
        <w:tc>
          <w:tcPr>
            <w:tcW w:w="4675" w:type="dxa"/>
          </w:tcPr>
          <w:p w14:paraId="26009992" w14:textId="77777777" w:rsidR="00222083" w:rsidRDefault="00222083" w:rsidP="00222083">
            <w:pPr>
              <w:rPr>
                <w:rFonts w:eastAsia="MS Mincho"/>
              </w:rPr>
            </w:pPr>
            <w:r>
              <w:rPr>
                <w:rFonts w:eastAsia="MS Mincho"/>
              </w:rPr>
              <w:t xml:space="preserve">Bylaw </w:t>
            </w:r>
          </w:p>
          <w:p w14:paraId="796CA448" w14:textId="40DA316B" w:rsidR="00222083" w:rsidRDefault="00222083" w:rsidP="00222083">
            <w:pPr>
              <w:rPr>
                <w:rFonts w:eastAsia="MS Mincho"/>
              </w:rPr>
            </w:pPr>
            <w:r>
              <w:rPr>
                <w:rFonts w:eastAsia="MS Mincho"/>
              </w:rPr>
              <w:t>adopted:  October 25, 2007</w:t>
            </w:r>
          </w:p>
          <w:p w14:paraId="361C3F80" w14:textId="6D3C1007" w:rsidR="00222083" w:rsidRDefault="00222083" w:rsidP="00222083">
            <w:pPr>
              <w:rPr>
                <w:rFonts w:eastAsia="MS Mincho"/>
              </w:rPr>
            </w:pPr>
            <w:r>
              <w:rPr>
                <w:rFonts w:eastAsia="MS Mincho"/>
              </w:rPr>
              <w:t xml:space="preserve">revised:  </w:t>
            </w:r>
            <w:r w:rsidR="0047383D">
              <w:rPr>
                <w:rFonts w:eastAsia="MS Mincho"/>
              </w:rPr>
              <w:t xml:space="preserve">January </w:t>
            </w:r>
            <w:r>
              <w:rPr>
                <w:rFonts w:eastAsia="MS Mincho"/>
              </w:rPr>
              <w:t>8, 202</w:t>
            </w:r>
            <w:r w:rsidR="0047383D">
              <w:rPr>
                <w:rFonts w:eastAsia="MS Mincho"/>
              </w:rPr>
              <w:t>4</w:t>
            </w:r>
          </w:p>
        </w:tc>
        <w:tc>
          <w:tcPr>
            <w:tcW w:w="4675" w:type="dxa"/>
          </w:tcPr>
          <w:p w14:paraId="5BC3DD32" w14:textId="77777777" w:rsidR="00222083" w:rsidRPr="00222083" w:rsidRDefault="00222083" w:rsidP="00222083">
            <w:pPr>
              <w:jc w:val="right"/>
              <w:rPr>
                <w:rFonts w:eastAsia="MS Mincho"/>
                <w:b/>
                <w:bCs/>
              </w:rPr>
            </w:pPr>
            <w:r w:rsidRPr="00222083">
              <w:rPr>
                <w:rFonts w:eastAsia="MS Mincho"/>
                <w:b/>
                <w:bCs/>
              </w:rPr>
              <w:t>COLLEGE AND CAREER ADVANTAGE</w:t>
            </w:r>
          </w:p>
          <w:p w14:paraId="74BCF3F4" w14:textId="3F1BFB65" w:rsidR="00222083" w:rsidRDefault="00222083" w:rsidP="00222083">
            <w:pPr>
              <w:jc w:val="right"/>
              <w:rPr>
                <w:rFonts w:eastAsia="MS Mincho"/>
              </w:rPr>
            </w:pPr>
            <w:r>
              <w:rPr>
                <w:rFonts w:eastAsia="MS Mincho"/>
              </w:rPr>
              <w:t>San Juan Capistrano, California</w:t>
            </w:r>
          </w:p>
        </w:tc>
      </w:tr>
    </w:tbl>
    <w:p w14:paraId="1413B5EC" w14:textId="77777777" w:rsidR="00222083" w:rsidRDefault="00222083" w:rsidP="00222083">
      <w:pPr>
        <w:rPr>
          <w:rFonts w:eastAsia="MS Mincho"/>
        </w:rPr>
      </w:pPr>
    </w:p>
    <w:sectPr w:rsidR="00222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83"/>
    <w:rsid w:val="000F231F"/>
    <w:rsid w:val="00222083"/>
    <w:rsid w:val="0047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B912260"/>
  <w15:chartTrackingRefBased/>
  <w15:docId w15:val="{DA032106-6B81-4E4B-81C7-9BB79F35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83"/>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4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552</Words>
  <Characters>3151</Characters>
  <Application>Microsoft Office Word</Application>
  <DocSecurity>0</DocSecurity>
  <Lines>26</Lines>
  <Paragraphs>7</Paragraphs>
  <ScaleCrop>false</ScaleCrop>
  <Company>Capistrano Unified School District</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2</cp:revision>
  <dcterms:created xsi:type="dcterms:W3CDTF">2023-12-18T22:58:00Z</dcterms:created>
  <dcterms:modified xsi:type="dcterms:W3CDTF">2023-12-19T22:13:00Z</dcterms:modified>
</cp:coreProperties>
</file>